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F52B6" w14:textId="77777777" w:rsidR="009A5980" w:rsidRPr="001F322C" w:rsidRDefault="009A5980" w:rsidP="009A5980">
      <w:pPr>
        <w:rPr>
          <w:rFonts w:ascii="Times New Roman" w:hAnsi="Times New Roman" w:cs="Times New Roman"/>
          <w:kern w:val="0"/>
          <w14:ligatures w14:val="none"/>
        </w:rPr>
      </w:pPr>
      <w:r w:rsidRPr="001F322C">
        <w:rPr>
          <w:rFonts w:ascii="Times New Roman" w:hAnsi="Times New Roman" w:cs="Times New Roman"/>
          <w:b/>
          <w:noProof/>
          <w:kern w:val="0"/>
          <w14:ligatures w14:val="none"/>
        </w:rPr>
        <w:drawing>
          <wp:inline distT="0" distB="0" distL="0" distR="0" wp14:anchorId="0B699DAC" wp14:editId="6DD28C2C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ija\Desktop\RAZNO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81" cy="58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22C">
        <w:rPr>
          <w:rFonts w:ascii="Times New Roman" w:hAnsi="Times New Roman" w:cs="Times New Roman"/>
          <w:b/>
          <w:kern w:val="0"/>
          <w14:ligatures w14:val="none"/>
        </w:rPr>
        <w:t xml:space="preserve">                                                                                                               </w:t>
      </w:r>
      <w:r w:rsidRPr="001F322C">
        <w:rPr>
          <w:rFonts w:ascii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  <w:gridCol w:w="283"/>
      </w:tblGrid>
      <w:tr w:rsidR="009A5980" w:rsidRPr="001F322C" w14:paraId="5274AC85" w14:textId="77777777" w:rsidTr="0044475A">
        <w:tc>
          <w:tcPr>
            <w:tcW w:w="8789" w:type="dxa"/>
          </w:tcPr>
          <w:p w14:paraId="2B34F86B" w14:textId="77777777" w:rsidR="009A5980" w:rsidRPr="001F322C" w:rsidRDefault="009A5980" w:rsidP="0044475A">
            <w:pPr>
              <w:rPr>
                <w:rFonts w:ascii="Times New Roman" w:hAnsi="Times New Roman" w:cs="Times New Roman"/>
                <w:b/>
              </w:rPr>
            </w:pPr>
            <w:bookmarkStart w:id="0" w:name="_Hlk128748807"/>
            <w:r w:rsidRPr="001F322C">
              <w:rPr>
                <w:rFonts w:ascii="Times New Roman" w:eastAsia="Times New Roman" w:hAnsi="Times New Roman" w:cs="Times New Roman"/>
                <w:b/>
                <w:bCs/>
              </w:rPr>
              <w:t>REPUBLIKA HRVATSKA</w:t>
            </w:r>
            <w:r w:rsidRPr="001F322C">
              <w:rPr>
                <w:rFonts w:ascii="Times New Roman" w:hAnsi="Times New Roman" w:cs="Times New Roman"/>
                <w:b/>
              </w:rPr>
              <w:t xml:space="preserve">  SREDNJA ŠKOLA „ANTUN MATIJAŠEVIĆ KARAMANEO“ VIS  </w:t>
            </w:r>
          </w:p>
          <w:p w14:paraId="2A2AF4B8" w14:textId="77777777" w:rsidR="009A5980" w:rsidRPr="001F322C" w:rsidRDefault="009A5980" w:rsidP="0044475A">
            <w:pPr>
              <w:rPr>
                <w:rFonts w:ascii="Times New Roman" w:hAnsi="Times New Roman" w:cs="Times New Roman"/>
              </w:rPr>
            </w:pPr>
            <w:r w:rsidRPr="001F322C">
              <w:rPr>
                <w:rFonts w:ascii="Times New Roman" w:hAnsi="Times New Roman" w:cs="Times New Roman"/>
                <w:b/>
              </w:rPr>
              <w:t xml:space="preserve"> </w:t>
            </w:r>
            <w:r w:rsidRPr="001F322C">
              <w:rPr>
                <w:rFonts w:ascii="Times New Roman" w:hAnsi="Times New Roman" w:cs="Times New Roman"/>
              </w:rPr>
              <w:t xml:space="preserve">Viškog boja 9, 21480 Vis </w:t>
            </w:r>
          </w:p>
        </w:tc>
        <w:tc>
          <w:tcPr>
            <w:tcW w:w="283" w:type="dxa"/>
          </w:tcPr>
          <w:p w14:paraId="4CFAF422" w14:textId="77777777" w:rsidR="009A5980" w:rsidRPr="001F322C" w:rsidRDefault="009A5980" w:rsidP="0044475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610B40EF" w14:textId="68F1F9CA" w:rsidR="009A5980" w:rsidRPr="001F322C" w:rsidRDefault="009A5980" w:rsidP="009A5980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KLASA:112-02/25-01/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4</w:t>
      </w:r>
    </w:p>
    <w:p w14:paraId="07C6E9C5" w14:textId="77777777" w:rsidR="009A5980" w:rsidRPr="001F322C" w:rsidRDefault="009A5980" w:rsidP="009A5980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URBROJ:2181-361-01-25-01</w:t>
      </w:r>
    </w:p>
    <w:p w14:paraId="7502CEFB" w14:textId="77777777" w:rsidR="009A5980" w:rsidRPr="001F322C" w:rsidRDefault="009A5980" w:rsidP="009A5980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7CB57AB" w14:textId="77777777" w:rsidR="009A5980" w:rsidRPr="001F322C" w:rsidRDefault="009A5980" w:rsidP="009A5980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Vis,31.03.2025.g,</w:t>
      </w:r>
    </w:p>
    <w:p w14:paraId="1EEEDE91" w14:textId="77777777" w:rsidR="009A5980" w:rsidRPr="001F322C" w:rsidRDefault="009A5980" w:rsidP="009A5980">
      <w:pPr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CDD10EE" w14:textId="7EB276F0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Temeljem članka 107. Zakona o odgoju i obrazovanju u osnovnoj i srednjoj školi («N.N.» br. 87/08., 86/09., 92/10., 105/10., 90/11., 16/12., 86/12., 94/13., 152/14., 07/17., 68/18, 98/19, 64/20,151/22</w:t>
      </w:r>
      <w:r w:rsidR="00460100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,155/23,156/23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 Srednja škola Antun Matijašević Karamaneo raspisuje</w:t>
      </w:r>
    </w:p>
    <w:p w14:paraId="57DF5366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D8F6133" w14:textId="77777777" w:rsidR="009A5980" w:rsidRPr="001F322C" w:rsidRDefault="009A5980" w:rsidP="009A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NATJEČAJ</w:t>
      </w:r>
    </w:p>
    <w:p w14:paraId="70909FA4" w14:textId="77777777" w:rsidR="009A5980" w:rsidRPr="001F322C" w:rsidRDefault="009A5980" w:rsidP="009A598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74946AB" w14:textId="77777777" w:rsidR="009A5980" w:rsidRPr="001F322C" w:rsidRDefault="009A5980" w:rsidP="009A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za radno mjesto</w:t>
      </w:r>
    </w:p>
    <w:p w14:paraId="51290422" w14:textId="77777777" w:rsidR="009A5980" w:rsidRPr="001F322C" w:rsidRDefault="009A5980" w:rsidP="009A59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2D90697D" w14:textId="2D2ECE89" w:rsidR="009A5980" w:rsidRPr="001F322C" w:rsidRDefault="009A5980" w:rsidP="009A59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Nastavnik</w:t>
      </w:r>
      <w:r w:rsidR="003C6FD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/ca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geografije 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: na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dređeno, nepuno radno vrijeme – 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11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sati tjedno,-1 izvršitelj/ica, </w:t>
      </w:r>
    </w:p>
    <w:p w14:paraId="182BB1C9" w14:textId="77777777" w:rsidR="009A5980" w:rsidRPr="001F322C" w:rsidRDefault="009A5980" w:rsidP="009A59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F502989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Uvjeti:</w:t>
      </w:r>
    </w:p>
    <w:p w14:paraId="21564B7B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069A77F1" w14:textId="44ED79A0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Fakultet, akademija, magisterij, doktorat – prema Zakonu o odgoju i obrazovanju u osnovnoj i srednjoj školi („N.N.“ br. 87/08., 86/09., 92/10., 105/10., 90/11., 16/12., 86/12., 94/13., 152/14., 07/17., 68/18, 98/19 , 64/20,151/22</w:t>
      </w:r>
      <w:r w:rsidR="00996ABF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155/23, 156/23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 i Pravilniku o stručnoj spremi i pedagoško-psihološkom obrazovanju nastavnika u srednjem školstvu („N.N.“ br. 01/96, i 80/99)</w:t>
      </w:r>
    </w:p>
    <w:p w14:paraId="6EF80C40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Uz vlastoručno potpisanu prijavu koja sadrži osobno ime i prezime, adresu stanovanja, broj telefona odnosno mobitela, e-mail adresu (na koju će mu biti dostavljena obavijest o datumu i vremenu procjene odnosno  testiranja) i naziv radnog mjesta na koje se prijavljuje, kandidati su dužni priložiti:</w:t>
      </w:r>
    </w:p>
    <w:p w14:paraId="3CFAD9D4" w14:textId="77777777" w:rsidR="009A5980" w:rsidRPr="001F322C" w:rsidRDefault="009A5980" w:rsidP="009A59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životopis</w:t>
      </w:r>
    </w:p>
    <w:p w14:paraId="7E83671D" w14:textId="77777777" w:rsidR="009A5980" w:rsidRPr="001F322C" w:rsidRDefault="009A5980" w:rsidP="009A59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dokaz o državljanstvu</w:t>
      </w:r>
    </w:p>
    <w:p w14:paraId="1217C038" w14:textId="77777777" w:rsidR="009A5980" w:rsidRPr="001F322C" w:rsidRDefault="009A5980" w:rsidP="009A59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diplomu, odnosno dokaz o odgovarajućem stupnju i vrsti obrazovanja</w:t>
      </w:r>
    </w:p>
    <w:p w14:paraId="3435E169" w14:textId="77777777" w:rsidR="009A5980" w:rsidRDefault="009A5980" w:rsidP="009A59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uvjerenje nadležnog suda da podnositelj prijave nije pod istragom i da se protiv njega ne vodi kazneni postupak za koji postoji zapreka za zasnivanje radnog odnosa u školi sukladno članku 106. Zakona o odgoju i obrazovanju u osnovnoj i srednjoj školi (ne starije od mjesec dana na dana raspisivanja natječaja)</w:t>
      </w:r>
    </w:p>
    <w:p w14:paraId="12155469" w14:textId="77777777" w:rsidR="009A5980" w:rsidRPr="001F322C" w:rsidRDefault="009A5980" w:rsidP="009A598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elektronički zapis ili potvrdu o podacima evidentiranim u bazi podataka Hrvatskog zavoda za mirovinsko osiguranje</w:t>
      </w:r>
    </w:p>
    <w:p w14:paraId="5753FCC3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Isprave se prilažu u neovjerenim preslikama i ne vraćaju se kandidatima nakon završetka natječajnog postupka. Nakon odabira kandidata, a prije potpisivanja ugovora o radu, odabrani kandidat je dužan dostaviti izvornike ili ovjerene preslike traženih isprava uz upozorenje da se nedostavljanje traženih isprava smatra odustankom od prijema u radni odnos.</w:t>
      </w:r>
    </w:p>
    <w:p w14:paraId="4C149CA8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DCAAE60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Kandidati prijavom na natječaj daju privolu za obradu osobnih podataka navedenih u svim dostavljenim prilozima odnosno ispravama za potrebe provedbe natječajnog postupka odnosno u slučaju izbora daju privolu na objavu svojeg imena i prezimena na mrežnoj stranci Škole, u svrhu provedbe natječajnog postupka.</w:t>
      </w:r>
    </w:p>
    <w:p w14:paraId="73906E71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epotpune i nepravodobno dostavljene prijave neće se razmatrati.</w:t>
      </w:r>
    </w:p>
    <w:p w14:paraId="06E9CF87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Sve kandidate koji su pravodobno dostavili potpunu prijavu sa svim prilozima, odnosno ispravama i koji ispunjavaju uvjete natječaja, Povjerenstvo će pozvati na procjenu, odnosno testiranje prema odredbama Pravilnika o postupku zapošljavanja te procjeni i vrednovanju kandidata za zapošljavanje Srednje škole Antun Matijašević Karamaneo objavljenim na mrežnim stranicama Škole najmanje pet dana prije dana određenog za procjenu, odnosno testiranje. U pozivu će biti naveden datum, vrijeme i mjesto procjene 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lastRenderedPageBreak/>
        <w:t>odnosno testiranja, način procjene odnosno testiranja, te pravni i drugi izvori za pripremu kandidata ako se procjena odnosno testiranje provodi o poznavanju propisa. Poziv će se u pravilu dostaviti putem elektroničke pošte na e-mail kandidata i bit će objavljen na javno dostupnim mrežnim stranicama Škole http://ss-amkaramaneo-vis.skole.hr/natjecaji.html</w:t>
      </w:r>
    </w:p>
    <w:p w14:paraId="52CB25DD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koji nije pristupio procjeni odnosno testiranju smatra se da je odustao od prijave na natječaj i ne smatra se kandidatom.</w:t>
      </w:r>
    </w:p>
    <w:p w14:paraId="5678757C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Ako se na natječaj prijavi samo jedan kandidat, prema odluci ravnatelja ne mora se provesti procjena odnosno vrednovanje.</w:t>
      </w:r>
    </w:p>
    <w:p w14:paraId="66400CF5" w14:textId="7934B15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Rok za podnošenje prijave je 8 dana od dana objave natječaja.</w:t>
      </w:r>
      <w:r w:rsidRPr="001F322C">
        <w:rPr>
          <w:rFonts w:ascii="Times New Roman" w:hAnsi="Times New Roman" w:cs="Times New Roman"/>
          <w:kern w:val="0"/>
          <w:szCs w:val="24"/>
          <w14:ligatures w14:val="none"/>
        </w:rPr>
        <w:t xml:space="preserve"> Prijave na natječaj s potrebnom dokumentacijom dostaviti preporučenom poštom 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 adresu škole: Srednja škola Antun Matijašević Karamaneo, Viškog boja 9, 21 480 Vis. (za natječaj-</w:t>
      </w:r>
      <w:r w:rsidR="000F552B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geografija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)</w:t>
      </w:r>
    </w:p>
    <w:p w14:paraId="423DF6F5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Sukladno Zakonu o ravnopravnosti spolova (NN, br. 82/08. i 69/17.) na oglašeno radno mjesto mogu se javiti osobe oba spola. Izrazi koji se koriste u natječaju, a imaju rodno značenje koriste se neutralno i odnose se jednako na muške i na ženske osobe.</w:t>
      </w:r>
    </w:p>
    <w:p w14:paraId="5E37FAAE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koji se poziva na pravo prednosti pri zapošljavanju prema posebnom Zakonu, dužan je u prijavi na natječaj pozvati se na to pravo i priložiti sve dokaze o pravu na koje se poziva.</w:t>
      </w:r>
    </w:p>
    <w:p w14:paraId="2498D1B6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Kandidat koji se poziva na pravo prednosti pri zapošljavanju prema čl. 102. Zakona o hrvatskim braniteljima iz Domovinskog rata i članovima njihovih obitelji treba dostaviti dokaze iz čl. 103 st. 1. citiranog Zakona, a potrebni dokazi radi ostvarivanja prava prednosti dostupni su na poveznici ministarstva nadležnog za branitelje:</w:t>
      </w:r>
    </w:p>
    <w:p w14:paraId="15B1E732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hyperlink r:id="rId6" w:history="1">
        <w:r w:rsidRPr="001F322C">
          <w:rPr>
            <w:rFonts w:ascii="Times New Roman" w:eastAsia="Times New Roman" w:hAnsi="Times New Roman" w:cs="Times New Roman"/>
            <w:color w:val="467886" w:themeColor="hyperlink"/>
            <w:kern w:val="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</w:t>
      </w:r>
    </w:p>
    <w:p w14:paraId="64FF25DB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2B5C2158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14:paraId="0877FE32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E5F73BD" w14:textId="77777777" w:rsidR="009A5980" w:rsidRPr="001F322C" w:rsidRDefault="009A5980" w:rsidP="009A598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Poveznica na internetsku stranicu Ministarstva hrvatskih branitelja s popisom dokaza potrebnih za ostvarivanja prava prednosti: </w:t>
      </w:r>
      <w:hyperlink r:id="rId7" w:history="1">
        <w:r w:rsidRPr="001F322C">
          <w:rPr>
            <w:rFonts w:ascii="Times New Roman" w:eastAsia="Times New Roman" w:hAnsi="Times New Roman" w:cs="Times New Roman"/>
            <w:color w:val="467886" w:themeColor="hyperlink"/>
            <w:kern w:val="0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</w:p>
    <w:p w14:paraId="2EE826FA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B2C0E7A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Rezultati natječaja bit će objavljeni na mrežnoj stranici Škole u roku od 15 dana od sklapanja ugovora o radu s izabranim kandidatom, te će se objavom rezultata natječaja smatrati da su svi kandidati obaviješteni.</w:t>
      </w:r>
    </w:p>
    <w:p w14:paraId="04342701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5FC90C2E" w14:textId="5AA3F540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Ugovor o radu sklapa se uz uvjet probnog rada od šest mjeseci.</w:t>
      </w:r>
    </w:p>
    <w:p w14:paraId="3EE5311B" w14:textId="7777777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9999DF7" w14:textId="38C5EEA7" w:rsidR="009A5980" w:rsidRPr="001F322C" w:rsidRDefault="009A5980" w:rsidP="009A598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Natječaj vrijedi od 01.travnja  2025. do 08. travnja</w:t>
      </w:r>
      <w:r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Pr="001F322C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2025. godine.</w:t>
      </w:r>
    </w:p>
    <w:p w14:paraId="154DFFAC" w14:textId="77777777" w:rsidR="009A5980" w:rsidRPr="001F322C" w:rsidRDefault="009A5980" w:rsidP="009A5980">
      <w:pPr>
        <w:spacing w:line="254" w:lineRule="auto"/>
        <w:rPr>
          <w:kern w:val="0"/>
          <w14:ligatures w14:val="none"/>
        </w:rPr>
      </w:pPr>
    </w:p>
    <w:p w14:paraId="6C563589" w14:textId="77777777" w:rsidR="009A5980" w:rsidRPr="001F322C" w:rsidRDefault="009A5980" w:rsidP="009A5980">
      <w:pPr>
        <w:spacing w:line="254" w:lineRule="auto"/>
        <w:rPr>
          <w:kern w:val="0"/>
          <w14:ligatures w14:val="none"/>
        </w:rPr>
      </w:pPr>
    </w:p>
    <w:p w14:paraId="4250B09F" w14:textId="77777777" w:rsidR="009A5980" w:rsidRPr="001F322C" w:rsidRDefault="009A5980" w:rsidP="009A5980">
      <w:pPr>
        <w:spacing w:line="254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32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V.d. ravnatelj</w:t>
      </w:r>
    </w:p>
    <w:p w14:paraId="2C949450" w14:textId="77777777" w:rsidR="009A5980" w:rsidRPr="001F322C" w:rsidRDefault="009A5980" w:rsidP="009A5980">
      <w:pPr>
        <w:spacing w:line="254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32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</w:t>
      </w:r>
    </w:p>
    <w:p w14:paraId="5B0A7EA7" w14:textId="77777777" w:rsidR="009A5980" w:rsidRPr="001F322C" w:rsidRDefault="009A5980" w:rsidP="009A5980">
      <w:pPr>
        <w:spacing w:line="254" w:lineRule="auto"/>
        <w:jc w:val="right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F322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Domagoj Pšeničnjak,prof.</w:t>
      </w:r>
    </w:p>
    <w:p w14:paraId="3CA9B259" w14:textId="77777777" w:rsidR="009A5980" w:rsidRDefault="009A5980" w:rsidP="009A5980"/>
    <w:p w14:paraId="552BC677" w14:textId="77777777" w:rsidR="009A5980" w:rsidRDefault="009A5980" w:rsidP="009A5980"/>
    <w:p w14:paraId="2A4DC9D3" w14:textId="77777777" w:rsidR="00FB6337" w:rsidRDefault="00FB6337"/>
    <w:sectPr w:rsidR="00FB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E64AB"/>
    <w:multiLevelType w:val="hybridMultilevel"/>
    <w:tmpl w:val="54CC743A"/>
    <w:lvl w:ilvl="0" w:tplc="6C30D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00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80"/>
    <w:rsid w:val="000F552B"/>
    <w:rsid w:val="003C6FDC"/>
    <w:rsid w:val="00460100"/>
    <w:rsid w:val="00924BD7"/>
    <w:rsid w:val="00996ABF"/>
    <w:rsid w:val="009A5980"/>
    <w:rsid w:val="00F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72C4"/>
  <w15:chartTrackingRefBased/>
  <w15:docId w15:val="{1500C367-6256-431F-82F1-72CA37CB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80"/>
  </w:style>
  <w:style w:type="paragraph" w:styleId="Naslov1">
    <w:name w:val="heading 1"/>
    <w:basedOn w:val="Normal"/>
    <w:next w:val="Normal"/>
    <w:link w:val="Naslov1Char"/>
    <w:uiPriority w:val="9"/>
    <w:qFormat/>
    <w:rsid w:val="009A59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A5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A59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A59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A59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A59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A59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A59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A59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A59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A59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A59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A598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A598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A59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A598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A59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A59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A5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A5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A59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A5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A5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A5980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A59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A598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A59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A598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A598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A59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Kursar</dc:creator>
  <cp:keywords/>
  <dc:description/>
  <cp:lastModifiedBy>Vera Kursar</cp:lastModifiedBy>
  <cp:revision>9</cp:revision>
  <dcterms:created xsi:type="dcterms:W3CDTF">2025-03-28T08:45:00Z</dcterms:created>
  <dcterms:modified xsi:type="dcterms:W3CDTF">2025-03-31T12:04:00Z</dcterms:modified>
</cp:coreProperties>
</file>